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w:t>
      </w:r>
      <w:proofErr w:type="gramStart"/>
      <w:r>
        <w:rPr>
          <w:rFonts w:ascii="Arial" w:eastAsia="Arial" w:hAnsi="Arial" w:cs="Arial"/>
          <w:b/>
          <w:color w:val="00000A"/>
          <w:sz w:val="15"/>
          <w:shd w:val="clear" w:color="auto" w:fill="BFBFBF"/>
        </w:rPr>
        <w:t>()  nella</w:t>
      </w:r>
      <w:proofErr w:type="gramEnd"/>
      <w:r>
        <w:rPr>
          <w:rFonts w:ascii="Arial" w:eastAsia="Arial" w:hAnsi="Arial" w:cs="Arial"/>
          <w:b/>
          <w:color w:val="00000A"/>
          <w:sz w:val="15"/>
          <w:shd w:val="clear" w:color="auto" w:fill="BFBFBF"/>
        </w:rPr>
        <w:t xml:space="preserve">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Numero dell'avviso nella GU S: </w:t>
      </w:r>
      <w:proofErr w:type="gramStart"/>
      <w:r>
        <w:rPr>
          <w:rFonts w:ascii="Arial" w:eastAsia="Arial" w:hAnsi="Arial" w:cs="Arial"/>
          <w:b/>
          <w:color w:val="00000A"/>
          <w:sz w:val="15"/>
          <w:shd w:val="clear" w:color="auto" w:fill="BFBFBF"/>
        </w:rPr>
        <w:t>[ ]</w:t>
      </w:r>
      <w:proofErr w:type="gramEnd"/>
      <w:r>
        <w:rPr>
          <w:rFonts w:ascii="Arial" w:eastAsia="Arial" w:hAnsi="Arial" w:cs="Arial"/>
          <w:b/>
          <w:color w:val="00000A"/>
          <w:sz w:val="15"/>
          <w:shd w:val="clear" w:color="auto" w:fill="BFBFBF"/>
        </w:rPr>
        <w:t>[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color w:val="00000A"/>
          <w:sz w:val="15"/>
          <w:shd w:val="clear" w:color="auto" w:fill="BFBFBF"/>
        </w:rPr>
        <w:t>[….</w:t>
      </w:r>
      <w:proofErr w:type="gramEnd"/>
      <w:r>
        <w:rPr>
          <w:rFonts w:ascii="Arial" w:eastAsia="Arial" w:hAnsi="Arial" w:cs="Arial"/>
          <w:b/>
          <w:color w:val="00000A"/>
          <w:sz w:val="15"/>
          <w:shd w:val="clear" w:color="auto" w:fill="BFBFBF"/>
        </w:rPr>
        <w:t>]</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3CA9C53F" w:rsidR="0023586F" w:rsidRPr="00D5728D" w:rsidRDefault="00341619">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CENTRO TEATRALE BRESCIANO</w:t>
            </w:r>
          </w:p>
          <w:p w14:paraId="3A9D64ED" w14:textId="25E05FD2" w:rsidR="0023586F" w:rsidRPr="0017689C" w:rsidRDefault="00341619" w:rsidP="00F82EDC">
            <w:pPr>
              <w:suppressAutoHyphens/>
              <w:spacing w:before="120" w:after="120" w:line="240" w:lineRule="auto"/>
              <w:rPr>
                <w:rFonts w:ascii="Arial" w:eastAsia="Arial" w:hAnsi="Arial" w:cs="Arial"/>
                <w:b/>
                <w:color w:val="000000"/>
                <w:sz w:val="14"/>
              </w:rPr>
            </w:pPr>
            <w:r w:rsidRPr="00341619">
              <w:rPr>
                <w:rFonts w:ascii="Arial" w:eastAsia="Arial" w:hAnsi="Arial" w:cs="Arial"/>
                <w:bCs/>
                <w:color w:val="000000"/>
                <w:sz w:val="14"/>
              </w:rPr>
              <w:t>03196320174</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3C1C5905" w:rsidR="0023586F" w:rsidRPr="00D5728D" w:rsidRDefault="00341619" w:rsidP="00341619">
            <w:pPr>
              <w:suppressAutoHyphens/>
              <w:spacing w:before="120" w:after="120" w:line="240" w:lineRule="auto"/>
              <w:jc w:val="both"/>
              <w:rPr>
                <w:rFonts w:ascii="Arial" w:eastAsia="Arial" w:hAnsi="Arial" w:cs="Arial"/>
                <w:bCs/>
                <w:color w:val="000000"/>
                <w:sz w:val="14"/>
              </w:rPr>
            </w:pPr>
            <w:r w:rsidRPr="00341619">
              <w:rPr>
                <w:rFonts w:ascii="Arial" w:eastAsia="Arial" w:hAnsi="Arial" w:cs="Arial"/>
                <w:bCs/>
                <w:color w:val="000000"/>
                <w:sz w:val="14"/>
              </w:rPr>
              <w:t>PROCEDURA APERTA AI SENSI DELL’ART. 60 DEL D.LGS. 50/2016 E SS.MM.II. PER L’AFFIDAMENTO DEL SERVIZIO DI SORVEGLIANZA DI SALA, GUARDAROBA, CUSTODIA E CASSA SOSTITUIVA PER IL TEATRO SOCIALE E IL TEATRO SANTA CHIARA E DI GESTIONE DEL BAR A SERVIZIO DEL TEATRO SOCIALE</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06D0A685" w:rsidR="0023586F" w:rsidRPr="0017689C" w:rsidRDefault="00D5728D">
            <w:pPr>
              <w:suppressAutoHyphens/>
              <w:spacing w:before="120" w:after="120" w:line="240" w:lineRule="auto"/>
              <w:rPr>
                <w:rFonts w:ascii="Arial" w:eastAsia="Arial" w:hAnsi="Arial" w:cs="Arial"/>
                <w:bCs/>
                <w:color w:val="000000"/>
                <w:sz w:val="14"/>
              </w:rPr>
            </w:pPr>
            <w:r w:rsidRPr="0017689C">
              <w:rPr>
                <w:rFonts w:ascii="Arial" w:eastAsia="Arial" w:hAnsi="Arial" w:cs="Arial"/>
                <w:bCs/>
                <w:color w:val="000000"/>
                <w:sz w:val="14"/>
              </w:rPr>
              <w:t xml:space="preserve">CIG </w:t>
            </w:r>
            <w:r w:rsidR="00E52F86" w:rsidRPr="00E52F86">
              <w:rPr>
                <w:rFonts w:ascii="Arial" w:eastAsia="Arial" w:hAnsi="Arial" w:cs="Arial"/>
                <w:bCs/>
                <w:color w:val="000000"/>
                <w:sz w:val="14"/>
              </w:rPr>
              <w:t>8838184C27</w:t>
            </w:r>
          </w:p>
          <w:p w14:paraId="0E5F7D4D" w14:textId="6A9DA0FF" w:rsidR="0023586F" w:rsidRDefault="00D5728D">
            <w:pPr>
              <w:suppressAutoHyphens/>
              <w:spacing w:before="120" w:after="120" w:line="240" w:lineRule="auto"/>
            </w:pPr>
            <w:r>
              <w:rPr>
                <w:rFonts w:ascii="Arial" w:eastAsia="Arial" w:hAnsi="Arial" w:cs="Arial"/>
                <w:bCs/>
                <w:color w:val="000000"/>
                <w:sz w:val="14"/>
              </w:rPr>
              <w:t>-</w:t>
            </w:r>
            <w:r w:rsidR="00500433">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Pr="00341619" w:rsidRDefault="00500433">
            <w:pPr>
              <w:suppressAutoHyphens/>
              <w:spacing w:before="120" w:after="0" w:line="240" w:lineRule="auto"/>
              <w:jc w:val="both"/>
              <w:rPr>
                <w:rFonts w:ascii="Arial" w:eastAsia="Arial" w:hAnsi="Arial" w:cs="Arial"/>
                <w:b/>
                <w:color w:val="000000"/>
                <w:sz w:val="14"/>
              </w:rPr>
            </w:pPr>
            <w:r w:rsidRPr="00341619">
              <w:rPr>
                <w:rFonts w:ascii="Arial" w:eastAsia="Arial" w:hAnsi="Arial" w:cs="Arial"/>
                <w:b/>
                <w:color w:val="000000"/>
                <w:sz w:val="14"/>
              </w:rPr>
              <w:t xml:space="preserve">Solo se l'appalto è riservato </w:t>
            </w:r>
            <w:r w:rsidRPr="00341619">
              <w:rPr>
                <w:rFonts w:ascii="Arial" w:eastAsia="Arial" w:hAnsi="Arial" w:cs="Arial"/>
                <w:color w:val="000000"/>
                <w:sz w:val="14"/>
              </w:rPr>
              <w:t>()</w:t>
            </w:r>
            <w:r w:rsidRPr="00341619">
              <w:rPr>
                <w:rFonts w:ascii="Arial" w:eastAsia="Arial" w:hAnsi="Arial" w:cs="Arial"/>
                <w:b/>
                <w:color w:val="000000"/>
                <w:sz w:val="14"/>
              </w:rPr>
              <w:t xml:space="preserve">: </w:t>
            </w:r>
            <w:r w:rsidRPr="00341619">
              <w:rPr>
                <w:rFonts w:ascii="Arial" w:eastAsia="Arial" w:hAnsi="Arial" w:cs="Arial"/>
                <w:color w:val="000000"/>
                <w:sz w:val="14"/>
              </w:rPr>
              <w:t xml:space="preserve">l'operatore economico è un laboratorio protetto, </w:t>
            </w:r>
            <w:proofErr w:type="gramStart"/>
            <w:r w:rsidRPr="00341619">
              <w:rPr>
                <w:rFonts w:ascii="Arial" w:eastAsia="Arial" w:hAnsi="Arial" w:cs="Arial"/>
                <w:color w:val="000000"/>
                <w:sz w:val="14"/>
              </w:rPr>
              <w:t>un' "</w:t>
            </w:r>
            <w:proofErr w:type="gramEnd"/>
            <w:r w:rsidRPr="00341619">
              <w:rPr>
                <w:rFonts w:ascii="Arial" w:eastAsia="Arial" w:hAnsi="Arial" w:cs="Arial"/>
                <w:color w:val="000000"/>
                <w:sz w:val="14"/>
              </w:rPr>
              <w:t>impresa sociale" () o provvede all'esecuzione del contratto nel contesto di programmi di lavoro protetti (articolo 112 del Codice)?</w:t>
            </w:r>
          </w:p>
          <w:p w14:paraId="30F38DB3" w14:textId="77777777" w:rsidR="0023586F" w:rsidRPr="00341619" w:rsidRDefault="0023586F">
            <w:pPr>
              <w:suppressAutoHyphens/>
              <w:spacing w:after="0" w:line="240" w:lineRule="auto"/>
              <w:rPr>
                <w:rFonts w:ascii="Arial" w:eastAsia="Arial" w:hAnsi="Arial" w:cs="Arial"/>
                <w:b/>
                <w:color w:val="000000"/>
                <w:sz w:val="14"/>
              </w:rPr>
            </w:pPr>
          </w:p>
          <w:p w14:paraId="0A8FD157" w14:textId="77777777" w:rsidR="0023586F" w:rsidRPr="00341619" w:rsidRDefault="00500433">
            <w:pPr>
              <w:suppressAutoHyphens/>
              <w:spacing w:after="0" w:line="240" w:lineRule="auto"/>
              <w:rPr>
                <w:rFonts w:ascii="Arial" w:eastAsia="Arial" w:hAnsi="Arial" w:cs="Arial"/>
                <w:color w:val="000000"/>
                <w:sz w:val="14"/>
              </w:rPr>
            </w:pPr>
            <w:r w:rsidRPr="00341619">
              <w:rPr>
                <w:rFonts w:ascii="Arial" w:eastAsia="Arial" w:hAnsi="Arial" w:cs="Arial"/>
                <w:b/>
                <w:color w:val="000000"/>
                <w:sz w:val="14"/>
              </w:rPr>
              <w:t>In caso affermativo,</w:t>
            </w:r>
          </w:p>
          <w:p w14:paraId="4A5EAAC1" w14:textId="77777777" w:rsidR="0023586F" w:rsidRPr="00341619" w:rsidRDefault="0023586F">
            <w:pPr>
              <w:suppressAutoHyphens/>
              <w:spacing w:after="0" w:line="240" w:lineRule="auto"/>
              <w:rPr>
                <w:rFonts w:ascii="Arial" w:eastAsia="Arial" w:hAnsi="Arial" w:cs="Arial"/>
                <w:color w:val="000000"/>
                <w:sz w:val="14"/>
              </w:rPr>
            </w:pPr>
          </w:p>
          <w:p w14:paraId="2CC99823" w14:textId="77777777" w:rsidR="0023586F" w:rsidRPr="00341619" w:rsidRDefault="00500433">
            <w:pPr>
              <w:suppressAutoHyphens/>
              <w:spacing w:after="0" w:line="240" w:lineRule="auto"/>
              <w:jc w:val="both"/>
              <w:rPr>
                <w:rFonts w:ascii="Arial" w:eastAsia="Arial" w:hAnsi="Arial" w:cs="Arial"/>
                <w:color w:val="000000"/>
                <w:sz w:val="14"/>
              </w:rPr>
            </w:pPr>
            <w:r w:rsidRPr="00341619">
              <w:rPr>
                <w:rFonts w:ascii="Arial" w:eastAsia="Arial" w:hAnsi="Arial" w:cs="Arial"/>
                <w:color w:val="000000"/>
                <w:sz w:val="14"/>
              </w:rPr>
              <w:t>qual è la percentuale corrispondente di lavoratori con disabilità o svantaggiati?</w:t>
            </w:r>
          </w:p>
          <w:p w14:paraId="4CDE5161" w14:textId="77777777" w:rsidR="0023586F" w:rsidRPr="00341619" w:rsidRDefault="00500433">
            <w:pPr>
              <w:suppressAutoHyphens/>
              <w:spacing w:before="120" w:after="120" w:line="240" w:lineRule="auto"/>
              <w:jc w:val="both"/>
            </w:pPr>
            <w:r w:rsidRPr="00341619">
              <w:rPr>
                <w:rFonts w:ascii="Arial" w:eastAsia="Arial" w:hAnsi="Arial" w:cs="Arial"/>
                <w:color w:val="000000"/>
                <w:sz w:val="14"/>
              </w:rPr>
              <w:t xml:space="preserve">Se richiesto, specificare a </w:t>
            </w:r>
            <w:proofErr w:type="spellStart"/>
            <w:r w:rsidRPr="00341619">
              <w:rPr>
                <w:rFonts w:ascii="Arial" w:eastAsia="Arial" w:hAnsi="Arial" w:cs="Arial"/>
                <w:color w:val="000000"/>
                <w:sz w:val="14"/>
              </w:rPr>
              <w:t>quale</w:t>
            </w:r>
            <w:proofErr w:type="spellEnd"/>
            <w:r w:rsidRPr="00341619">
              <w:rPr>
                <w:rFonts w:ascii="Arial" w:eastAsia="Arial" w:hAnsi="Arial" w:cs="Arial"/>
                <w:color w:val="000000"/>
                <w:sz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Pr="00341619" w:rsidRDefault="00500433">
            <w:pPr>
              <w:suppressAutoHyphens/>
              <w:spacing w:before="120" w:after="0" w:line="240" w:lineRule="auto"/>
              <w:rPr>
                <w:rFonts w:ascii="Arial" w:eastAsia="Arial" w:hAnsi="Arial" w:cs="Arial"/>
                <w:color w:val="00000A"/>
                <w:sz w:val="14"/>
              </w:rPr>
            </w:pPr>
            <w:proofErr w:type="gramStart"/>
            <w:r w:rsidRPr="00341619">
              <w:rPr>
                <w:rFonts w:ascii="Arial" w:eastAsia="Arial" w:hAnsi="Arial" w:cs="Arial"/>
                <w:color w:val="00000A"/>
                <w:sz w:val="14"/>
              </w:rPr>
              <w:t>[ ]</w:t>
            </w:r>
            <w:proofErr w:type="gramEnd"/>
            <w:r w:rsidRPr="00341619">
              <w:rPr>
                <w:rFonts w:ascii="Arial" w:eastAsia="Arial" w:hAnsi="Arial" w:cs="Arial"/>
                <w:color w:val="00000A"/>
                <w:sz w:val="14"/>
              </w:rPr>
              <w:t xml:space="preserve"> Sì [ ] No</w:t>
            </w:r>
            <w:r w:rsidRPr="00341619">
              <w:rPr>
                <w:rFonts w:ascii="Arial Unicode MS" w:eastAsia="Arial Unicode MS" w:hAnsi="Arial Unicode MS" w:cs="Arial Unicode MS"/>
                <w:color w:val="00000A"/>
                <w:sz w:val="14"/>
              </w:rPr>
              <w:br/>
            </w:r>
          </w:p>
          <w:p w14:paraId="6ED32F29" w14:textId="77777777" w:rsidR="0023586F" w:rsidRPr="00341619" w:rsidRDefault="0023586F">
            <w:pPr>
              <w:suppressAutoHyphens/>
              <w:spacing w:after="0" w:line="240" w:lineRule="auto"/>
              <w:rPr>
                <w:rFonts w:ascii="Arial" w:eastAsia="Arial" w:hAnsi="Arial" w:cs="Arial"/>
                <w:color w:val="00000A"/>
                <w:sz w:val="14"/>
              </w:rPr>
            </w:pPr>
          </w:p>
          <w:p w14:paraId="36C5309B" w14:textId="77777777" w:rsidR="0023586F" w:rsidRPr="00341619" w:rsidRDefault="0023586F">
            <w:pPr>
              <w:suppressAutoHyphens/>
              <w:spacing w:after="0" w:line="240" w:lineRule="auto"/>
              <w:rPr>
                <w:rFonts w:ascii="Arial" w:eastAsia="Arial" w:hAnsi="Arial" w:cs="Arial"/>
                <w:color w:val="00000A"/>
                <w:sz w:val="14"/>
              </w:rPr>
            </w:pPr>
          </w:p>
          <w:p w14:paraId="45E675C3" w14:textId="77777777" w:rsidR="0023586F" w:rsidRPr="00341619" w:rsidRDefault="0023586F">
            <w:pPr>
              <w:suppressAutoHyphens/>
              <w:spacing w:after="0" w:line="240" w:lineRule="auto"/>
              <w:rPr>
                <w:rFonts w:ascii="Arial" w:eastAsia="Arial" w:hAnsi="Arial" w:cs="Arial"/>
                <w:color w:val="00000A"/>
                <w:sz w:val="14"/>
              </w:rPr>
            </w:pPr>
          </w:p>
          <w:p w14:paraId="3540904F" w14:textId="77777777" w:rsidR="0023586F" w:rsidRPr="00341619" w:rsidRDefault="0023586F">
            <w:pPr>
              <w:suppressAutoHyphens/>
              <w:spacing w:after="0" w:line="240" w:lineRule="auto"/>
              <w:rPr>
                <w:rFonts w:ascii="Arial" w:eastAsia="Arial" w:hAnsi="Arial" w:cs="Arial"/>
                <w:color w:val="00000A"/>
                <w:sz w:val="14"/>
              </w:rPr>
            </w:pPr>
          </w:p>
          <w:p w14:paraId="08ECF1B5" w14:textId="77777777" w:rsidR="0023586F" w:rsidRPr="00341619" w:rsidRDefault="00500433">
            <w:pPr>
              <w:suppressAutoHyphens/>
              <w:spacing w:after="0" w:line="240" w:lineRule="auto"/>
              <w:rPr>
                <w:rFonts w:ascii="Arial" w:eastAsia="Arial" w:hAnsi="Arial" w:cs="Arial"/>
                <w:color w:val="00000A"/>
                <w:sz w:val="14"/>
              </w:rPr>
            </w:pPr>
            <w:r w:rsidRPr="00341619">
              <w:rPr>
                <w:rFonts w:ascii="Arial" w:eastAsia="Arial" w:hAnsi="Arial" w:cs="Arial"/>
                <w:color w:val="00000A"/>
                <w:sz w:val="14"/>
              </w:rPr>
              <w:t>[……………]</w:t>
            </w:r>
          </w:p>
          <w:p w14:paraId="0501596A" w14:textId="77777777" w:rsidR="0023586F" w:rsidRPr="00341619" w:rsidRDefault="0023586F">
            <w:pPr>
              <w:suppressAutoHyphens/>
              <w:spacing w:after="0" w:line="240" w:lineRule="auto"/>
              <w:rPr>
                <w:rFonts w:ascii="Arial" w:eastAsia="Arial" w:hAnsi="Arial" w:cs="Arial"/>
                <w:color w:val="00000A"/>
                <w:sz w:val="14"/>
              </w:rPr>
            </w:pPr>
          </w:p>
          <w:p w14:paraId="1FCFF4E0" w14:textId="77777777" w:rsidR="0023586F" w:rsidRPr="00341619" w:rsidRDefault="0023586F">
            <w:pPr>
              <w:suppressAutoHyphens/>
              <w:spacing w:after="0" w:line="240" w:lineRule="auto"/>
              <w:rPr>
                <w:rFonts w:ascii="Arial" w:eastAsia="Arial" w:hAnsi="Arial" w:cs="Arial"/>
                <w:color w:val="00000A"/>
                <w:sz w:val="14"/>
              </w:rPr>
            </w:pPr>
          </w:p>
          <w:p w14:paraId="07F20627" w14:textId="77777777" w:rsidR="0023586F" w:rsidRPr="00341619" w:rsidRDefault="0023586F">
            <w:pPr>
              <w:suppressAutoHyphens/>
              <w:spacing w:after="0" w:line="240" w:lineRule="auto"/>
              <w:rPr>
                <w:rFonts w:ascii="Arial" w:eastAsia="Arial" w:hAnsi="Arial" w:cs="Arial"/>
                <w:color w:val="00000A"/>
                <w:sz w:val="14"/>
              </w:rPr>
            </w:pPr>
          </w:p>
          <w:p w14:paraId="6AE2B24C" w14:textId="77777777" w:rsidR="0023586F" w:rsidRPr="00341619" w:rsidRDefault="00500433">
            <w:pPr>
              <w:suppressAutoHyphens/>
              <w:spacing w:after="0" w:line="240" w:lineRule="auto"/>
            </w:pPr>
            <w:r w:rsidRPr="00341619">
              <w:rPr>
                <w:rFonts w:ascii="Arial" w:eastAsia="Arial" w:hAnsi="Arial" w:cs="Arial"/>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 xml:space="preserve">Se pertinente: l'operatore economico è iscritto in un elenco ufficiale </w:t>
            </w:r>
            <w:proofErr w:type="gramStart"/>
            <w:r>
              <w:rPr>
                <w:rFonts w:ascii="Arial" w:eastAsia="Arial" w:hAnsi="Arial" w:cs="Arial"/>
                <w:strike/>
                <w:color w:val="000000"/>
                <w:sz w:val="14"/>
              </w:rPr>
              <w:t>di  imprenditori</w:t>
            </w:r>
            <w:proofErr w:type="gramEnd"/>
            <w:r>
              <w:rPr>
                <w:rFonts w:ascii="Arial" w:eastAsia="Arial" w:hAnsi="Arial" w:cs="Arial"/>
                <w:strike/>
                <w:color w:val="000000"/>
                <w:sz w:val="14"/>
              </w:rPr>
              <w:t>,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 xml:space="preserve">Rispondere compilando le altre parti di questa sezione, la sezione B e, ove pertinente, la sezione C della presente parte, la parte III, </w:t>
            </w:r>
            <w:proofErr w:type="gramStart"/>
            <w:r>
              <w:rPr>
                <w:rFonts w:ascii="Arial" w:eastAsia="Arial" w:hAnsi="Arial" w:cs="Arial"/>
                <w:b/>
                <w:strike/>
                <w:color w:val="000000"/>
                <w:sz w:val="14"/>
              </w:rPr>
              <w:t>la  parte</w:t>
            </w:r>
            <w:proofErr w:type="gramEnd"/>
            <w:r>
              <w:rPr>
                <w:rFonts w:ascii="Arial" w:eastAsia="Arial" w:hAnsi="Arial" w:cs="Arial"/>
                <w:b/>
                <w:strike/>
                <w:color w:val="000000"/>
                <w:sz w:val="14"/>
              </w:rPr>
              <w:t xml:space="preserv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proofErr w:type="gramStart"/>
            <w:r>
              <w:rPr>
                <w:rFonts w:ascii="Arial" w:eastAsia="Arial" w:hAnsi="Arial" w:cs="Arial"/>
                <w:strike/>
                <w:color w:val="000000"/>
                <w:sz w:val="14"/>
              </w:rPr>
              <w:t>…….</w:t>
            </w:r>
            <w:proofErr w:type="gramEnd"/>
            <w:r>
              <w:rPr>
                <w:rFonts w:ascii="Arial" w:eastAsia="Arial" w:hAnsi="Arial" w:cs="Arial"/>
                <w:strike/>
                <w:color w:val="000000"/>
                <w:sz w:val="14"/>
              </w:rPr>
              <w:t>.…]</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 xml:space="preserve">e) </w:t>
            </w: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xml:space="preserve">d) </w:t>
            </w: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 xml:space="preserve">Si evidenzia che gli operatori economici, iscritti in elenchi di cui all’articolo 90 del Codice o in </w:t>
            </w:r>
            <w:proofErr w:type="gramStart"/>
            <w:r>
              <w:rPr>
                <w:rFonts w:ascii="Arial" w:eastAsia="Arial" w:hAnsi="Arial" w:cs="Arial"/>
                <w:b/>
                <w:color w:val="000000"/>
                <w:sz w:val="14"/>
                <w:shd w:val="clear" w:color="auto" w:fill="BFBFBF"/>
              </w:rPr>
              <w:t>possesso  di</w:t>
            </w:r>
            <w:proofErr w:type="gramEnd"/>
            <w:r>
              <w:rPr>
                <w:rFonts w:ascii="Arial" w:eastAsia="Arial" w:hAnsi="Arial" w:cs="Arial"/>
                <w:b/>
                <w:color w:val="000000"/>
                <w:sz w:val="14"/>
                <w:shd w:val="clear" w:color="auto" w:fill="BFBFBF"/>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w:t>
            </w:r>
            <w:proofErr w:type="gramStart"/>
            <w:r>
              <w:rPr>
                <w:rFonts w:ascii="Arial" w:eastAsia="Arial" w:hAnsi="Arial" w:cs="Arial"/>
                <w:color w:val="000000"/>
                <w:sz w:val="14"/>
              </w:rPr>
              <w:t>Codice  (</w:t>
            </w:r>
            <w:proofErr w:type="gramEnd"/>
            <w:r>
              <w:rPr>
                <w:rFonts w:ascii="Arial" w:eastAsia="Arial" w:hAnsi="Arial" w:cs="Arial"/>
                <w:color w:val="000000"/>
                <w:sz w:val="14"/>
              </w:rPr>
              <w:t xml:space="preserve">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roofErr w:type="gramStart"/>
            <w:r>
              <w:rPr>
                <w:rFonts w:ascii="Arial" w:eastAsia="Arial" w:hAnsi="Arial" w:cs="Arial"/>
                <w:color w:val="000000"/>
                <w:sz w:val="15"/>
              </w:rPr>
              <w:t>…….</w:t>
            </w:r>
            <w:proofErr w:type="gramEnd"/>
            <w:r>
              <w:rPr>
                <w:rFonts w:ascii="Arial" w:eastAsia="Arial" w:hAnsi="Arial" w:cs="Arial"/>
                <w:color w:val="000000"/>
                <w:sz w:val="15"/>
              </w:rPr>
              <w:t>.…]</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roofErr w:type="gramStart"/>
            <w:r>
              <w:rPr>
                <w:rFonts w:ascii="Arial" w:eastAsia="Arial" w:hAnsi="Arial" w:cs="Arial"/>
                <w:color w:val="000000"/>
                <w:sz w:val="15"/>
              </w:rPr>
              <w:t>…….</w:t>
            </w:r>
            <w:proofErr w:type="gramEnd"/>
            <w:r>
              <w:rPr>
                <w:rFonts w:ascii="Arial" w:eastAsia="Arial" w:hAnsi="Arial" w:cs="Arial"/>
                <w:color w:val="000000"/>
                <w:sz w:val="15"/>
              </w:rPr>
              <w:t>……….]</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]Sì</w:t>
            </w:r>
            <w:proofErr w:type="gramEnd"/>
            <w:r>
              <w:rPr>
                <w:rFonts w:ascii="Arial" w:eastAsia="Arial" w:hAnsi="Arial" w:cs="Arial"/>
                <w:color w:val="000000"/>
                <w:sz w:val="15"/>
              </w:rPr>
              <w:t xml:space="preserve">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proofErr w:type="gramStart"/>
            <w:r w:rsidRPr="00D5728D">
              <w:rPr>
                <w:rFonts w:ascii="Arial" w:eastAsia="Arial" w:hAnsi="Arial" w:cs="Arial"/>
                <w:color w:val="000000"/>
                <w:sz w:val="15"/>
              </w:rPr>
              <w:t>[ ]Sì</w:t>
            </w:r>
            <w:proofErr w:type="gramEnd"/>
            <w:r w:rsidRPr="00D5728D">
              <w:rPr>
                <w:rFonts w:ascii="Arial" w:eastAsia="Arial" w:hAnsi="Arial" w:cs="Arial"/>
                <w:color w:val="000000"/>
                <w:sz w:val="15"/>
              </w:rPr>
              <w:t xml:space="preserve">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Corruzione(</w:t>
      </w:r>
      <w:proofErr w:type="gramEnd"/>
      <w:r>
        <w:rPr>
          <w:rFonts w:ascii="Arial" w:eastAsia="Arial" w:hAnsi="Arial" w:cs="Arial"/>
          <w:color w:val="000000"/>
          <w:sz w:val="14"/>
          <w:shd w:val="clear" w:color="auto" w:fill="BFBFBF"/>
        </w:rPr>
        <w:t>)</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Frode(</w:t>
      </w:r>
      <w:proofErr w:type="gramEnd"/>
      <w:r>
        <w:rPr>
          <w:rFonts w:ascii="Arial" w:eastAsia="Arial" w:hAnsi="Arial" w:cs="Arial"/>
          <w:color w:val="000000"/>
          <w:sz w:val="14"/>
          <w:shd w:val="clear" w:color="auto" w:fill="BFBFBF"/>
        </w:rPr>
        <w:t>);</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Lavoro minorile e altre forme di tratta di esseri </w:t>
      </w:r>
      <w:proofErr w:type="gramStart"/>
      <w:r>
        <w:rPr>
          <w:rFonts w:ascii="Arial" w:eastAsia="Arial" w:hAnsi="Arial" w:cs="Arial"/>
          <w:color w:val="000000"/>
          <w:sz w:val="14"/>
          <w:shd w:val="clear" w:color="auto" w:fill="BFBFBF"/>
        </w:rPr>
        <w:t>umani(</w:t>
      </w:r>
      <w:proofErr w:type="gramEnd"/>
      <w:r>
        <w:rPr>
          <w:rFonts w:ascii="Arial" w:eastAsia="Arial" w:hAnsi="Arial" w:cs="Arial"/>
          <w:color w:val="000000"/>
          <w:sz w:val="14"/>
          <w:shd w:val="clear" w:color="auto" w:fill="BFBFBF"/>
        </w:rPr>
        <w:t>)</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w:t>
            </w:r>
            <w:proofErr w:type="gramStart"/>
            <w:r>
              <w:rPr>
                <w:rFonts w:ascii="Arial" w:eastAsia="Arial" w:hAnsi="Arial" w:cs="Arial"/>
                <w:color w:val="000000"/>
                <w:sz w:val="14"/>
              </w:rPr>
              <w:t>o  della</w:t>
            </w:r>
            <w:proofErr w:type="gramEnd"/>
            <w:r>
              <w:rPr>
                <w:rFonts w:ascii="Arial" w:eastAsia="Arial" w:hAnsi="Arial" w:cs="Arial"/>
                <w:color w:val="000000"/>
                <w:sz w:val="14"/>
              </w:rPr>
              <w:t xml:space="preserve">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a) </w:t>
            </w:r>
            <w:proofErr w:type="gramStart"/>
            <w:r>
              <w:rPr>
                <w:rFonts w:ascii="Arial" w:eastAsia="Arial" w:hAnsi="Arial" w:cs="Arial"/>
                <w:color w:val="000000"/>
                <w:sz w:val="14"/>
              </w:rPr>
              <w:t>Data:[</w:t>
            </w:r>
            <w:proofErr w:type="gramEnd"/>
            <w:r>
              <w:rPr>
                <w:rFonts w:ascii="Arial" w:eastAsia="Arial" w:hAnsi="Arial" w:cs="Arial"/>
                <w:color w:val="000000"/>
                <w:sz w:val="14"/>
              </w:rPr>
              <w:t xml:space="preserve">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w:t>
            </w:r>
            <w:proofErr w:type="gramStart"/>
            <w:r>
              <w:rPr>
                <w:rFonts w:ascii="Arial" w:eastAsia="Arial" w:hAnsi="Arial" w:cs="Arial"/>
                <w:color w:val="000000"/>
                <w:sz w:val="14"/>
              </w:rPr>
              <w:t>[..</w:t>
            </w:r>
            <w:proofErr w:type="gramEnd"/>
            <w:r>
              <w:rPr>
                <w:rFonts w:ascii="Arial" w:eastAsia="Arial" w:hAnsi="Arial" w:cs="Arial"/>
                <w:color w:val="000000"/>
                <w:sz w:val="14"/>
              </w:rPr>
              <w:t xml:space="preserve">…],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 xml:space="preserve">se le sentenze di </w:t>
            </w:r>
            <w:proofErr w:type="gramStart"/>
            <w:r>
              <w:rPr>
                <w:rFonts w:ascii="Arial" w:eastAsia="Arial" w:hAnsi="Arial" w:cs="Arial"/>
                <w:color w:val="000000"/>
                <w:sz w:val="14"/>
              </w:rPr>
              <w:t>condanne  sono</w:t>
            </w:r>
            <w:proofErr w:type="gramEnd"/>
            <w:r>
              <w:rPr>
                <w:rFonts w:ascii="Arial" w:eastAsia="Arial" w:hAnsi="Arial" w:cs="Arial"/>
                <w:color w:val="000000"/>
                <w:sz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6003276"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w:t>
            </w:r>
            <w:proofErr w:type="gramStart"/>
            <w:r>
              <w:rPr>
                <w:rFonts w:ascii="Arial" w:eastAsia="Arial" w:hAnsi="Arial" w:cs="Arial"/>
                <w:color w:val="00000A"/>
                <w:sz w:val="15"/>
              </w:rPr>
              <w:t>documentazione)(</w:t>
            </w:r>
            <w:proofErr w:type="gramEnd"/>
            <w:r>
              <w:rPr>
                <w:rFonts w:ascii="Arial" w:eastAsia="Arial" w:hAnsi="Arial" w:cs="Arial"/>
                <w:color w:val="00000A"/>
                <w:sz w:val="15"/>
              </w:rPr>
              <w:t xml:space="preserv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xml:space="preserve">, del </w:t>
            </w:r>
            <w:proofErr w:type="gramStart"/>
            <w:r>
              <w:rPr>
                <w:rFonts w:ascii="Arial" w:eastAsia="Arial" w:hAnsi="Arial" w:cs="Arial"/>
                <w:color w:val="000000"/>
                <w:sz w:val="15"/>
              </w:rPr>
              <w:t>Codice ?</w:t>
            </w:r>
            <w:proofErr w:type="gramEnd"/>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proofErr w:type="gramStart"/>
            <w:r>
              <w:rPr>
                <w:rFonts w:ascii="Arial" w:eastAsia="Arial" w:hAnsi="Arial" w:cs="Arial"/>
                <w:color w:val="000000"/>
                <w:sz w:val="15"/>
              </w:rPr>
              <w:lastRenderedPageBreak/>
              <w:t>[ ]</w:t>
            </w:r>
            <w:proofErr w:type="gramEnd"/>
            <w:r>
              <w:rPr>
                <w:rFonts w:ascii="Arial" w:eastAsia="Arial" w:hAnsi="Arial" w:cs="Arial"/>
                <w:color w:val="000000"/>
                <w:sz w:val="15"/>
              </w:rPr>
              <w:t xml:space="preserve">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C284058"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lastRenderedPageBreak/>
              <w:t>[ ]</w:t>
            </w:r>
            <w:proofErr w:type="gramEnd"/>
            <w:r>
              <w:rPr>
                <w:rFonts w:ascii="Arial" w:eastAsia="Arial" w:hAnsi="Arial" w:cs="Arial"/>
                <w:color w:val="000000"/>
                <w:sz w:val="14"/>
              </w:rPr>
              <w:t xml:space="preserve">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w:t>
            </w:r>
            <w:proofErr w:type="gramStart"/>
            <w:r>
              <w:rPr>
                <w:rFonts w:ascii="Arial" w:eastAsia="Arial" w:hAnsi="Arial" w:cs="Arial"/>
                <w:color w:val="000000"/>
                <w:sz w:val="14"/>
              </w:rPr>
              <w:t>) ?</w:t>
            </w:r>
            <w:proofErr w:type="gramEnd"/>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w:t>
            </w:r>
            <w:proofErr w:type="gramStart"/>
            <w:r>
              <w:rPr>
                <w:rFonts w:ascii="Arial" w:eastAsia="Arial" w:hAnsi="Arial" w:cs="Arial"/>
                <w:color w:val="000000"/>
                <w:sz w:val="14"/>
              </w:rPr>
              <w:t>dell’ articolo</w:t>
            </w:r>
            <w:proofErr w:type="gramEnd"/>
            <w:r>
              <w:rPr>
                <w:rFonts w:ascii="Arial" w:eastAsia="Arial" w:hAnsi="Arial" w:cs="Arial"/>
                <w:color w:val="000000"/>
                <w:sz w:val="14"/>
              </w:rPr>
              <w:t xml:space="preserve">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 xml:space="preserve">gravi illeciti </w:t>
            </w:r>
            <w:proofErr w:type="gramStart"/>
            <w:r>
              <w:rPr>
                <w:rFonts w:ascii="Arial" w:eastAsia="Arial" w:hAnsi="Arial" w:cs="Arial"/>
                <w:b/>
                <w:color w:val="000000"/>
                <w:sz w:val="15"/>
              </w:rPr>
              <w:t>professionali</w:t>
            </w:r>
            <w:r>
              <w:rPr>
                <w:rFonts w:ascii="Arial" w:eastAsia="Arial" w:hAnsi="Arial" w:cs="Arial"/>
                <w:color w:val="000000"/>
                <w:sz w:val="15"/>
              </w:rPr>
              <w:t>(</w:t>
            </w:r>
            <w:proofErr w:type="gramEnd"/>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D783AF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7B399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proofErr w:type="gramStart"/>
            <w:r>
              <w:rPr>
                <w:rFonts w:ascii="Arial" w:eastAsia="Arial" w:hAnsi="Arial" w:cs="Arial"/>
                <w:color w:val="00000A"/>
                <w:sz w:val="15"/>
              </w:rPr>
              <w:lastRenderedPageBreak/>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w:t>
            </w:r>
            <w:proofErr w:type="gramStart"/>
            <w:r>
              <w:rPr>
                <w:rFonts w:ascii="Arial" w:eastAsia="Arial" w:hAnsi="Arial" w:cs="Arial"/>
                <w:color w:val="000000"/>
                <w:sz w:val="15"/>
              </w:rPr>
              <w:t>articolo  80</w:t>
            </w:r>
            <w:proofErr w:type="gramEnd"/>
            <w:r>
              <w:rPr>
                <w:rFonts w:ascii="Arial" w:eastAsia="Arial" w:hAnsi="Arial" w:cs="Arial"/>
                <w:color w:val="000000"/>
                <w:sz w:val="15"/>
              </w:rPr>
              <w:t xml:space="preserve">,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 xml:space="preserve">L’operatore economico si trova in una delle seguenti </w:t>
            </w:r>
            <w:proofErr w:type="gramStart"/>
            <w:r>
              <w:rPr>
                <w:rFonts w:ascii="Arial" w:eastAsia="Arial" w:hAnsi="Arial" w:cs="Arial"/>
                <w:color w:val="000000"/>
                <w:sz w:val="14"/>
              </w:rPr>
              <w:t>situazioni ?</w:t>
            </w:r>
            <w:proofErr w:type="gramEnd"/>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In caso </w:t>
            </w:r>
            <w:proofErr w:type="gramStart"/>
            <w:r>
              <w:rPr>
                <w:rFonts w:ascii="Arial" w:eastAsia="Arial" w:hAnsi="Arial" w:cs="Arial"/>
                <w:color w:val="000000"/>
                <w:sz w:val="14"/>
              </w:rPr>
              <w:t>affermativo  :</w:t>
            </w:r>
            <w:proofErr w:type="gramEnd"/>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la violazione è stata </w:t>
            </w:r>
            <w:proofErr w:type="gramStart"/>
            <w:r>
              <w:rPr>
                <w:rFonts w:ascii="Arial" w:eastAsia="Arial" w:hAnsi="Arial" w:cs="Arial"/>
                <w:color w:val="000000"/>
                <w:sz w:val="14"/>
              </w:rPr>
              <w:t>rimossa ?</w:t>
            </w:r>
            <w:proofErr w:type="gramEnd"/>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ricorrono i casi previsti all’articolo 4, primo comma, della Legge 24 novembre 1981, n. 689 (articolo 80, comma 5, lettera l</w:t>
            </w:r>
            <w:proofErr w:type="gramStart"/>
            <w:r>
              <w:rPr>
                <w:rFonts w:ascii="Arial" w:eastAsia="Arial" w:hAnsi="Arial" w:cs="Arial"/>
                <w:color w:val="000000"/>
                <w:sz w:val="14"/>
              </w:rPr>
              <w:t>) ?</w:t>
            </w:r>
            <w:proofErr w:type="gramEnd"/>
            <w:r>
              <w:rPr>
                <w:rFonts w:ascii="Arial" w:eastAsia="Arial" w:hAnsi="Arial" w:cs="Arial"/>
                <w:color w:val="000000"/>
                <w:sz w:val="14"/>
              </w:rPr>
              <w:t xml:space="preserve">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(numero dipendenti e/o </w:t>
            </w:r>
            <w:proofErr w:type="gramStart"/>
            <w:r>
              <w:rPr>
                <w:rFonts w:ascii="Arial" w:eastAsia="Arial" w:hAnsi="Arial" w:cs="Arial"/>
                <w:color w:val="000000"/>
                <w:sz w:val="14"/>
              </w:rPr>
              <w:t>altro )</w:t>
            </w:r>
            <w:proofErr w:type="gramEnd"/>
            <w:r>
              <w:rPr>
                <w:rFonts w:ascii="Arial" w:eastAsia="Arial" w:hAnsi="Arial" w:cs="Arial"/>
                <w:color w:val="000000"/>
                <w:sz w:val="14"/>
              </w:rPr>
              <w:t xml:space="preserve">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w:t>
            </w:r>
            <w:proofErr w:type="gramStart"/>
            <w:r>
              <w:rPr>
                <w:rFonts w:ascii="Arial" w:eastAsia="Arial" w:hAnsi="Arial" w:cs="Arial"/>
                <w:color w:val="000000"/>
                <w:sz w:val="14"/>
              </w:rPr>
              <w:t>economico  si</w:t>
            </w:r>
            <w:proofErr w:type="gramEnd"/>
            <w:r>
              <w:rPr>
                <w:rFonts w:ascii="Arial" w:eastAsia="Arial" w:hAnsi="Arial" w:cs="Arial"/>
                <w:color w:val="000000"/>
                <w:sz w:val="14"/>
              </w:rPr>
              <w:t xml:space="preserve"> trova nella condizione prevista dall’art. 53 comma 16-ter del </w:t>
            </w:r>
            <w:proofErr w:type="spellStart"/>
            <w:r>
              <w:rPr>
                <w:rFonts w:ascii="Arial" w:eastAsia="Arial" w:hAnsi="Arial" w:cs="Arial"/>
                <w:color w:val="000000"/>
                <w:sz w:val="14"/>
              </w:rPr>
              <w:t>D.Lgs.</w:t>
            </w:r>
            <w:proofErr w:type="spellEnd"/>
            <w:r>
              <w:rPr>
                <w:rFonts w:ascii="Arial" w:eastAsia="Arial" w:hAnsi="Arial" w:cs="Arial"/>
                <w:color w:val="000000"/>
                <w:sz w:val="14"/>
              </w:rPr>
              <w:t xml:space="preserve">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rPr>
              <w:t>economico ?</w:t>
            </w:r>
            <w:proofErr w:type="gramEnd"/>
            <w:r>
              <w:rPr>
                <w:rFonts w:ascii="Arial" w:eastAsia="Arial" w:hAnsi="Arial" w:cs="Arial"/>
                <w:color w:val="000000"/>
                <w:sz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proofErr w:type="gramStart"/>
            <w:r w:rsidRPr="0017689C">
              <w:rPr>
                <w:rFonts w:ascii="Arial" w:eastAsia="Arial" w:hAnsi="Arial" w:cs="Arial"/>
                <w:color w:val="00000A"/>
                <w:sz w:val="15"/>
              </w:rPr>
              <w:t>…….</w:t>
            </w:r>
            <w:proofErr w:type="gramEnd"/>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DC0389" w:rsidRDefault="00500433">
            <w:pPr>
              <w:numPr>
                <w:ilvl w:val="0"/>
                <w:numId w:val="22"/>
              </w:numPr>
              <w:suppressAutoHyphens/>
              <w:spacing w:before="120" w:after="120" w:line="240" w:lineRule="auto"/>
              <w:ind w:left="284" w:hanging="284"/>
              <w:rPr>
                <w:rFonts w:ascii="Arial" w:eastAsia="Arial" w:hAnsi="Arial" w:cs="Arial"/>
                <w:strike/>
                <w:color w:val="FF0000"/>
                <w:sz w:val="15"/>
              </w:rPr>
            </w:pPr>
            <w:r w:rsidRPr="00DC0389">
              <w:rPr>
                <w:rFonts w:ascii="Arial" w:eastAsia="Arial" w:hAnsi="Arial" w:cs="Arial"/>
                <w:b/>
                <w:strike/>
                <w:color w:val="FF0000"/>
                <w:sz w:val="15"/>
              </w:rPr>
              <w:t>Per gli appalti di servizi:</w:t>
            </w:r>
          </w:p>
          <w:p w14:paraId="4AB1C2F2" w14:textId="77777777" w:rsidR="0023586F" w:rsidRPr="00DC0389" w:rsidRDefault="0023586F">
            <w:pPr>
              <w:tabs>
                <w:tab w:val="left" w:pos="284"/>
              </w:tabs>
              <w:suppressAutoHyphens/>
              <w:spacing w:before="120" w:after="120" w:line="240" w:lineRule="auto"/>
              <w:ind w:left="284"/>
              <w:rPr>
                <w:rFonts w:ascii="Arial" w:eastAsia="Arial" w:hAnsi="Arial" w:cs="Arial"/>
                <w:strike/>
                <w:color w:val="FF0000"/>
                <w:sz w:val="15"/>
              </w:rPr>
            </w:pPr>
          </w:p>
          <w:p w14:paraId="2090992E" w14:textId="77777777" w:rsidR="0023586F" w:rsidRPr="00DC0389" w:rsidRDefault="00500433">
            <w:pPr>
              <w:tabs>
                <w:tab w:val="left" w:pos="284"/>
              </w:tabs>
              <w:suppressAutoHyphens/>
              <w:spacing w:before="120" w:after="120" w:line="240" w:lineRule="auto"/>
              <w:ind w:left="284"/>
              <w:rPr>
                <w:rFonts w:ascii="Arial" w:eastAsia="Arial" w:hAnsi="Arial" w:cs="Arial"/>
                <w:strike/>
                <w:color w:val="FF0000"/>
                <w:sz w:val="15"/>
              </w:rPr>
            </w:pPr>
            <w:r w:rsidRPr="00DC0389">
              <w:rPr>
                <w:rFonts w:ascii="Arial" w:eastAsia="Arial" w:hAnsi="Arial" w:cs="Arial"/>
                <w:strike/>
                <w:color w:val="FF0000"/>
                <w:sz w:val="15"/>
              </w:rPr>
              <w:t xml:space="preserve">È richiesta una particolare autorizzazione o appartenenza a una particolare organizzazione (elenchi, albi, ecc.) per poter prestare il servizio di cui trattasi nel paese di stabilimento dell'operatore economico? </w:t>
            </w:r>
            <w:r w:rsidRPr="00DC0389">
              <w:rPr>
                <w:rFonts w:ascii="Arial" w:eastAsia="Arial" w:hAnsi="Arial" w:cs="Arial"/>
                <w:strike/>
                <w:color w:val="FF0000"/>
                <w:sz w:val="15"/>
              </w:rPr>
              <w:br/>
            </w:r>
          </w:p>
          <w:p w14:paraId="66513653" w14:textId="77777777" w:rsidR="0023586F" w:rsidRPr="00DC0389" w:rsidRDefault="00500433">
            <w:pPr>
              <w:suppressAutoHyphens/>
              <w:spacing w:before="120" w:after="120" w:line="240" w:lineRule="auto"/>
              <w:rPr>
                <w:strike/>
                <w:color w:val="FF0000"/>
              </w:rPr>
            </w:pPr>
            <w:r w:rsidRPr="00DC0389">
              <w:rPr>
                <w:rFonts w:ascii="Arial" w:eastAsia="Arial" w:hAnsi="Arial" w:cs="Arial"/>
                <w:strike/>
                <w:color w:val="FF0000"/>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DC0389" w:rsidRDefault="00500433">
            <w:pPr>
              <w:suppressAutoHyphens/>
              <w:spacing w:before="120" w:after="120" w:line="240" w:lineRule="auto"/>
              <w:rPr>
                <w:rFonts w:ascii="Arial" w:eastAsia="Arial" w:hAnsi="Arial" w:cs="Arial"/>
                <w:strike/>
                <w:color w:val="FF0000"/>
                <w:sz w:val="15"/>
              </w:rPr>
            </w:pPr>
            <w:r w:rsidRPr="00DC0389">
              <w:rPr>
                <w:rFonts w:ascii="Arial Unicode MS" w:eastAsia="Arial Unicode MS" w:hAnsi="Arial Unicode MS" w:cs="Arial Unicode MS"/>
                <w:strike/>
                <w:color w:val="FF0000"/>
                <w:sz w:val="15"/>
              </w:rPr>
              <w:br/>
            </w:r>
            <w:proofErr w:type="gramStart"/>
            <w:r w:rsidRPr="00DC0389">
              <w:rPr>
                <w:rFonts w:ascii="Arial" w:eastAsia="Arial" w:hAnsi="Arial" w:cs="Arial"/>
                <w:strike/>
                <w:color w:val="FF0000"/>
                <w:sz w:val="15"/>
              </w:rPr>
              <w:t>[ ]</w:t>
            </w:r>
            <w:proofErr w:type="gramEnd"/>
            <w:r w:rsidRPr="00DC0389">
              <w:rPr>
                <w:rFonts w:ascii="Arial" w:eastAsia="Arial" w:hAnsi="Arial" w:cs="Arial"/>
                <w:strike/>
                <w:color w:val="FF0000"/>
                <w:sz w:val="15"/>
              </w:rPr>
              <w:t xml:space="preserve"> Sì [ ] No</w:t>
            </w:r>
            <w:r w:rsidRPr="00DC0389">
              <w:rPr>
                <w:rFonts w:ascii="Arial Unicode MS" w:eastAsia="Arial Unicode MS" w:hAnsi="Arial Unicode MS" w:cs="Arial Unicode MS"/>
                <w:strike/>
                <w:color w:val="FF0000"/>
                <w:sz w:val="15"/>
              </w:rPr>
              <w:br/>
            </w:r>
            <w:r w:rsidRPr="00DC0389">
              <w:rPr>
                <w:rFonts w:ascii="Arial Unicode MS" w:eastAsia="Arial Unicode MS" w:hAnsi="Arial Unicode MS" w:cs="Arial Unicode MS"/>
                <w:strike/>
                <w:color w:val="FF0000"/>
                <w:sz w:val="15"/>
              </w:rPr>
              <w:br/>
            </w:r>
            <w:r w:rsidRPr="00DC0389">
              <w:rPr>
                <w:rFonts w:ascii="Arial" w:eastAsia="Arial" w:hAnsi="Arial" w:cs="Arial"/>
                <w:strike/>
                <w:color w:val="FF0000"/>
                <w:sz w:val="15"/>
              </w:rPr>
              <w:t>In caso affermativo, specificare quale documentazione e se l'operatore economico ne dispone: [ …] [ ] Sì [ ] No</w:t>
            </w:r>
            <w:r w:rsidRPr="00DC0389">
              <w:rPr>
                <w:rFonts w:ascii="Arial Unicode MS" w:eastAsia="Arial Unicode MS" w:hAnsi="Arial Unicode MS" w:cs="Arial Unicode MS"/>
                <w:strike/>
                <w:color w:val="FF0000"/>
                <w:sz w:val="15"/>
              </w:rPr>
              <w:br/>
            </w:r>
          </w:p>
          <w:p w14:paraId="4E4BEE39" w14:textId="77777777" w:rsidR="0023586F" w:rsidRPr="00DC0389" w:rsidRDefault="00500433">
            <w:pPr>
              <w:suppressAutoHyphens/>
              <w:spacing w:before="120" w:after="120" w:line="240" w:lineRule="auto"/>
              <w:rPr>
                <w:rFonts w:ascii="Times New Roman" w:eastAsia="Times New Roman" w:hAnsi="Times New Roman" w:cs="Times New Roman"/>
                <w:strike/>
                <w:color w:val="FF0000"/>
                <w:sz w:val="24"/>
              </w:rPr>
            </w:pPr>
            <w:r w:rsidRPr="00DC0389">
              <w:rPr>
                <w:rFonts w:ascii="Arial" w:eastAsia="Arial" w:hAnsi="Arial" w:cs="Arial"/>
                <w:strike/>
                <w:color w:val="FF0000"/>
                <w:sz w:val="15"/>
              </w:rPr>
              <w:t xml:space="preserve">(indirizzo web, autorità o organismo di emanazione, riferimento preciso della documentazione): </w:t>
            </w:r>
          </w:p>
          <w:p w14:paraId="51FED646" w14:textId="77777777" w:rsidR="0023586F" w:rsidRPr="00DC0389" w:rsidRDefault="00500433">
            <w:pPr>
              <w:suppressAutoHyphens/>
              <w:spacing w:before="120" w:after="120" w:line="240" w:lineRule="auto"/>
              <w:rPr>
                <w:strike/>
                <w:color w:val="FF0000"/>
              </w:rPr>
            </w:pPr>
            <w:r w:rsidRPr="00DC0389">
              <w:rPr>
                <w:rFonts w:ascii="Arial" w:eastAsia="Arial" w:hAnsi="Arial" w:cs="Arial"/>
                <w:strike/>
                <w:color w:val="FF0000"/>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b)  Il</w:t>
            </w:r>
            <w:proofErr w:type="gramEnd"/>
            <w:r>
              <w:rPr>
                <w:rFonts w:ascii="Arial" w:eastAsia="Arial" w:hAnsi="Arial" w:cs="Arial"/>
                <w:strike/>
                <w:color w:val="00000A"/>
                <w:sz w:val="15"/>
              </w:rPr>
              <w:t xml:space="preserve">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esercizio:  [</w:t>
            </w:r>
            <w:proofErr w:type="gramEnd"/>
            <w:r>
              <w:rPr>
                <w:rFonts w:ascii="Arial" w:eastAsia="Arial" w:hAnsi="Arial" w:cs="Arial"/>
                <w:strike/>
                <w:color w:val="00000A"/>
                <w:sz w:val="15"/>
              </w:rPr>
              <w:t>……]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w:t>
            </w:r>
            <w:proofErr w:type="gramStart"/>
            <w:r>
              <w:rPr>
                <w:rFonts w:ascii="Arial" w:eastAsia="Arial" w:hAnsi="Arial" w:cs="Arial"/>
                <w:strike/>
                <w:color w:val="00000A"/>
                <w:sz w:val="15"/>
              </w:rPr>
              <w:t>…]valuta</w:t>
            </w:r>
            <w:proofErr w:type="gramEnd"/>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w:t>
            </w:r>
            <w:proofErr w:type="gramStart"/>
            <w:r>
              <w:rPr>
                <w:rFonts w:ascii="Arial" w:eastAsia="Arial" w:hAnsi="Arial" w:cs="Arial"/>
                <w:strike/>
                <w:color w:val="00000A"/>
                <w:sz w:val="15"/>
              </w:rPr>
              <w:t>riferimento(</w:t>
            </w:r>
            <w:proofErr w:type="gramEnd"/>
            <w:r>
              <w:rPr>
                <w:rFonts w:ascii="Arial" w:eastAsia="Arial" w:hAnsi="Arial" w:cs="Arial"/>
                <w:strike/>
                <w:color w:val="00000A"/>
                <w:sz w:val="15"/>
              </w:rPr>
              <w:t xml:space="preserve">)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Lavori:  [</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17689C" w:rsidRDefault="00500433">
            <w:pPr>
              <w:suppressAutoHyphens/>
              <w:spacing w:before="120" w:after="120" w:line="240" w:lineRule="auto"/>
              <w:ind w:left="-398"/>
              <w:rPr>
                <w:rFonts w:ascii="Arial" w:eastAsia="Arial" w:hAnsi="Arial" w:cs="Arial"/>
                <w:color w:val="00000A"/>
                <w:sz w:val="15"/>
              </w:rPr>
            </w:pPr>
            <w:r w:rsidRPr="0017689C">
              <w:rPr>
                <w:rFonts w:ascii="Arial" w:eastAsia="Arial" w:hAnsi="Arial" w:cs="Arial"/>
                <w:color w:val="00000A"/>
                <w:sz w:val="15"/>
              </w:rPr>
              <w:t>1</w:t>
            </w:r>
            <w:proofErr w:type="gramStart"/>
            <w:r w:rsidRPr="0017689C">
              <w:rPr>
                <w:rFonts w:ascii="Arial" w:eastAsia="Arial" w:hAnsi="Arial" w:cs="Arial"/>
                <w:color w:val="00000A"/>
                <w:sz w:val="15"/>
              </w:rPr>
              <w:t xml:space="preserve">b)   </w:t>
            </w:r>
            <w:proofErr w:type="gramEnd"/>
            <w:r w:rsidRPr="0017689C">
              <w:rPr>
                <w:rFonts w:ascii="Arial" w:eastAsia="Arial" w:hAnsi="Arial" w:cs="Arial"/>
                <w:color w:val="00000A"/>
                <w:sz w:val="15"/>
              </w:rPr>
              <w:t xml:space="preserve"> Unicamente per gli appalti pubblici di forniture e di servizi:</w:t>
            </w:r>
            <w:r w:rsidRPr="0017689C">
              <w:rPr>
                <w:rFonts w:ascii="Arial" w:eastAsia="Arial" w:hAnsi="Arial" w:cs="Arial"/>
                <w:color w:val="00000A"/>
                <w:sz w:val="15"/>
              </w:rPr>
              <w:br/>
            </w:r>
          </w:p>
          <w:p w14:paraId="29488CC2" w14:textId="77777777" w:rsidR="0023586F" w:rsidRPr="0017689C" w:rsidRDefault="00500433">
            <w:pPr>
              <w:suppressAutoHyphens/>
              <w:spacing w:before="120" w:after="120" w:line="240" w:lineRule="auto"/>
              <w:jc w:val="both"/>
            </w:pPr>
            <w:r w:rsidRPr="0017689C">
              <w:rPr>
                <w:rFonts w:ascii="Arial" w:eastAsia="Arial" w:hAnsi="Arial" w:cs="Arial"/>
                <w:color w:val="00000A"/>
                <w:sz w:val="15"/>
              </w:rPr>
              <w:t xml:space="preserve">Durante il periodo di riferimento l'operatore economico ha consegnato le seguenti forniture principali del tipo specificato o prestato i seguenti servizi principali del tipo specificato: Indicare nell'elenco gli importi, le date e i destinatari, pubblici o </w:t>
            </w:r>
            <w:proofErr w:type="gramStart"/>
            <w:r w:rsidRPr="0017689C">
              <w:rPr>
                <w:rFonts w:ascii="Arial" w:eastAsia="Arial" w:hAnsi="Arial" w:cs="Arial"/>
                <w:color w:val="00000A"/>
                <w:sz w:val="15"/>
              </w:rPr>
              <w:t>privati(</w:t>
            </w:r>
            <w:proofErr w:type="gramEnd"/>
            <w:r w:rsidRPr="0017689C">
              <w:rPr>
                <w:rFonts w:ascii="Arial" w:eastAsia="Arial" w:hAnsi="Arial" w:cs="Arial"/>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3586F" w:rsidRPr="0017689C" w14:paraId="09A6C041"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Destinatari</w:t>
                  </w:r>
                </w:p>
              </w:tc>
            </w:tr>
            <w:tr w:rsidR="0023586F" w:rsidRPr="0017689C" w14:paraId="7A97C574"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51020F3C"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28DA019E"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77777777" w:rsidR="0023586F" w:rsidRPr="0017689C" w:rsidRDefault="0023586F">
                  <w:pPr>
                    <w:suppressAutoHyphens/>
                    <w:spacing w:before="120" w:after="120" w:line="240" w:lineRule="auto"/>
                    <w:jc w:val="both"/>
                    <w:rPr>
                      <w:rFonts w:ascii="Calibri" w:eastAsia="Calibri" w:hAnsi="Calibri" w:cs="Calibri"/>
                    </w:rPr>
                  </w:pPr>
                </w:p>
              </w:tc>
            </w:tr>
          </w:tbl>
          <w:p w14:paraId="4E7CD314" w14:textId="77777777" w:rsidR="0023586F" w:rsidRPr="0017689C" w:rsidRDefault="00500433">
            <w:pPr>
              <w:suppressAutoHyphens/>
              <w:spacing w:before="120" w:after="120" w:line="240" w:lineRule="auto"/>
            </w:pPr>
            <w:r w:rsidRPr="0017689C">
              <w:rPr>
                <w:rFonts w:ascii="Arial" w:eastAsia="Arial" w:hAnsi="Arial" w:cs="Arial"/>
                <w:color w:val="000000"/>
                <w:sz w:val="15"/>
              </w:rPr>
              <w:tab/>
            </w:r>
            <w:r w:rsidRPr="0017689C">
              <w:rPr>
                <w:rFonts w:ascii="Arial" w:eastAsia="Arial" w:hAnsi="Arial" w:cs="Arial"/>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 xml:space="preserve">L'operatore economico consentirà l'esecuzione di </w:t>
            </w:r>
            <w:proofErr w:type="gramStart"/>
            <w:r>
              <w:rPr>
                <w:rFonts w:ascii="Arial" w:eastAsia="Arial" w:hAnsi="Arial" w:cs="Arial"/>
                <w:strike/>
                <w:color w:val="00000A"/>
                <w:sz w:val="15"/>
              </w:rPr>
              <w:t>verifiche(</w:t>
            </w:r>
            <w:proofErr w:type="gramEnd"/>
            <w:r>
              <w:rPr>
                <w:rFonts w:ascii="Arial" w:eastAsia="Arial" w:hAnsi="Arial" w:cs="Arial"/>
                <w:strike/>
                <w:color w:val="00000A"/>
                <w:sz w:val="15"/>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F82EDC" w:rsidRDefault="00500433">
            <w:pPr>
              <w:suppressAutoHyphens/>
              <w:spacing w:before="120" w:after="120" w:line="240" w:lineRule="auto"/>
              <w:rPr>
                <w:rFonts w:ascii="Arial" w:eastAsia="Arial" w:hAnsi="Arial" w:cs="Arial"/>
                <w:b/>
                <w:strike/>
                <w:color w:val="00000A"/>
                <w:sz w:val="15"/>
              </w:rPr>
            </w:pPr>
            <w:r w:rsidRPr="00F82EDC">
              <w:rPr>
                <w:rFonts w:ascii="Arial" w:eastAsia="Arial" w:hAnsi="Arial" w:cs="Arial"/>
                <w:strike/>
                <w:color w:val="00000A"/>
                <w:sz w:val="15"/>
              </w:rPr>
              <w:t xml:space="preserve">L'operatore economico potrà presentare </w:t>
            </w:r>
            <w:r w:rsidRPr="00F82EDC">
              <w:rPr>
                <w:rFonts w:ascii="Arial" w:eastAsia="Arial" w:hAnsi="Arial" w:cs="Arial"/>
                <w:b/>
                <w:strike/>
                <w:color w:val="00000A"/>
                <w:sz w:val="15"/>
              </w:rPr>
              <w:t>certificati</w:t>
            </w:r>
            <w:r w:rsidRPr="00F82EDC">
              <w:rPr>
                <w:rFonts w:ascii="Arial" w:eastAsia="Arial" w:hAnsi="Arial" w:cs="Arial"/>
                <w:strike/>
                <w:color w:val="00000A"/>
                <w:sz w:val="15"/>
              </w:rPr>
              <w:t xml:space="preserve"> rilasciati da organismi indipendenti per attestare che egli soddisfa determinate </w:t>
            </w:r>
            <w:r w:rsidRPr="00F82EDC">
              <w:rPr>
                <w:rFonts w:ascii="Arial" w:eastAsia="Arial" w:hAnsi="Arial" w:cs="Arial"/>
                <w:b/>
                <w:strike/>
                <w:color w:val="00000A"/>
                <w:sz w:val="15"/>
              </w:rPr>
              <w:t>norme di garanzia della qualità</w:t>
            </w:r>
            <w:r w:rsidRPr="00F82EDC">
              <w:rPr>
                <w:rFonts w:ascii="Arial" w:eastAsia="Arial" w:hAnsi="Arial" w:cs="Arial"/>
                <w:strike/>
                <w:color w:val="00000A"/>
                <w:sz w:val="15"/>
              </w:rPr>
              <w:t>, compresa l'accessibilità per le persone con disabilità?</w:t>
            </w:r>
          </w:p>
          <w:p w14:paraId="5EC6DBCD" w14:textId="77777777" w:rsidR="0023586F" w:rsidRPr="00F82EDC" w:rsidRDefault="00500433">
            <w:pPr>
              <w:suppressAutoHyphens/>
              <w:spacing w:before="120" w:after="120" w:line="240" w:lineRule="auto"/>
              <w:rPr>
                <w:rFonts w:ascii="Arial" w:eastAsia="Arial" w:hAnsi="Arial" w:cs="Arial"/>
                <w:strike/>
                <w:color w:val="00000A"/>
                <w:sz w:val="15"/>
              </w:rPr>
            </w:pPr>
            <w:r w:rsidRPr="00F82EDC">
              <w:rPr>
                <w:rFonts w:ascii="Arial" w:eastAsia="Arial" w:hAnsi="Arial" w:cs="Arial"/>
                <w:b/>
                <w:strike/>
                <w:color w:val="00000A"/>
                <w:sz w:val="15"/>
              </w:rPr>
              <w:t>In caso negativo</w:t>
            </w:r>
            <w:r w:rsidRPr="00F82EDC">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Pr="00F82EDC" w:rsidRDefault="00500433">
            <w:pPr>
              <w:suppressAutoHyphens/>
              <w:spacing w:before="120" w:after="120" w:line="240" w:lineRule="auto"/>
              <w:rPr>
                <w:strike/>
              </w:rPr>
            </w:pPr>
            <w:r w:rsidRPr="00F82EDC">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F82EDC" w:rsidRDefault="00500433">
            <w:pPr>
              <w:suppressAutoHyphens/>
              <w:spacing w:before="120" w:after="120" w:line="240" w:lineRule="auto"/>
              <w:rPr>
                <w:rFonts w:ascii="Arial" w:eastAsia="Arial" w:hAnsi="Arial" w:cs="Arial"/>
                <w:strike/>
                <w:color w:val="00000A"/>
                <w:sz w:val="15"/>
              </w:rPr>
            </w:pPr>
            <w:proofErr w:type="gramStart"/>
            <w:r w:rsidRPr="00F82EDC">
              <w:rPr>
                <w:rFonts w:ascii="Arial" w:eastAsia="Arial" w:hAnsi="Arial" w:cs="Arial"/>
                <w:strike/>
                <w:color w:val="00000A"/>
                <w:sz w:val="15"/>
              </w:rPr>
              <w:t>[ ]</w:t>
            </w:r>
            <w:proofErr w:type="gramEnd"/>
            <w:r w:rsidRPr="00F82EDC">
              <w:rPr>
                <w:rFonts w:ascii="Arial" w:eastAsia="Arial" w:hAnsi="Arial" w:cs="Arial"/>
                <w:strike/>
                <w:color w:val="00000A"/>
                <w:sz w:val="15"/>
              </w:rPr>
              <w:t xml:space="preserve"> Sì [ ] No</w:t>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w:eastAsia="Arial" w:hAnsi="Arial" w:cs="Arial"/>
                <w:strike/>
                <w:color w:val="00000A"/>
                <w:sz w:val="15"/>
              </w:rPr>
              <w:t>[………..…] [</w:t>
            </w:r>
            <w:proofErr w:type="gramStart"/>
            <w:r w:rsidRPr="00F82EDC">
              <w:rPr>
                <w:rFonts w:ascii="Arial" w:eastAsia="Arial" w:hAnsi="Arial" w:cs="Arial"/>
                <w:strike/>
                <w:color w:val="00000A"/>
                <w:sz w:val="15"/>
              </w:rPr>
              <w:t>…….</w:t>
            </w:r>
            <w:proofErr w:type="gramEnd"/>
            <w:r w:rsidRPr="00F82EDC">
              <w:rPr>
                <w:rFonts w:ascii="Arial" w:eastAsia="Arial" w:hAnsi="Arial" w:cs="Arial"/>
                <w:strike/>
                <w:color w:val="00000A"/>
                <w:sz w:val="15"/>
              </w:rPr>
              <w:t>……]</w:t>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w:eastAsia="Arial" w:hAnsi="Arial" w:cs="Arial"/>
                <w:strike/>
                <w:color w:val="00000A"/>
                <w:sz w:val="15"/>
              </w:rPr>
              <w:t>(indirizzo web, autorità o organismo di emanazione, riferimento preciso della documentazione):</w:t>
            </w:r>
          </w:p>
          <w:p w14:paraId="315E9BDF" w14:textId="77777777" w:rsidR="0023586F" w:rsidRPr="00F82EDC" w:rsidRDefault="00500433">
            <w:pPr>
              <w:suppressAutoHyphens/>
              <w:spacing w:before="120" w:after="120" w:line="240" w:lineRule="auto"/>
              <w:rPr>
                <w:strike/>
              </w:rPr>
            </w:pPr>
            <w:r w:rsidRPr="00F82EDC">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w:t>
            </w:r>
            <w:proofErr w:type="gramStart"/>
            <w:r>
              <w:rPr>
                <w:rFonts w:ascii="Arial" w:eastAsia="Arial" w:hAnsi="Arial" w:cs="Arial"/>
                <w:strike/>
                <w:color w:val="00000A"/>
                <w:sz w:val="15"/>
              </w:rPr>
              <w:t>indicato :</w:t>
            </w:r>
            <w:proofErr w:type="gramEnd"/>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38251E5A"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il </w:t>
      </w:r>
      <w:r w:rsidR="00341619">
        <w:rPr>
          <w:rFonts w:ascii="Arial" w:eastAsia="Arial" w:hAnsi="Arial" w:cs="Arial"/>
          <w:i/>
          <w:color w:val="00000A"/>
          <w:sz w:val="15"/>
        </w:rPr>
        <w:t>Centro Teatrale Bresciano</w:t>
      </w:r>
      <w:r>
        <w:rPr>
          <w:rFonts w:ascii="Arial" w:eastAsia="Arial" w:hAnsi="Arial" w:cs="Arial"/>
          <w:i/>
          <w:color w:val="00000A"/>
          <w:sz w:val="15"/>
        </w:rPr>
        <w:t xml:space="preserve"> ad accedere ai documenti complementari alle informazioni, di cui al presente documento di gara unico europeo, ai fini della </w:t>
      </w:r>
      <w:r w:rsidR="00341619" w:rsidRPr="00341619">
        <w:rPr>
          <w:rFonts w:ascii="Arial" w:eastAsia="Arial" w:hAnsi="Arial" w:cs="Arial"/>
          <w:i/>
          <w:color w:val="00000A"/>
          <w:sz w:val="15"/>
        </w:rPr>
        <w:t>PROCEDURA APERTA AI SENSI DELL’ART. 60 DEL D.LGS. 50/2016 E SS.MM.II. PER L’AFFIDAMENTO DEL SERVIZIO DI SORVEGLIANZA DI SALA, GUARDAROBA, CUSTODIA E CASSA SOSTITUIVA PER IL TEATRO SOCIALE E IL TEATRO SANTA CHIARA E DI GESTIONE DEL BAR A SERVIZIO DEL TEATRO SOCIALE</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17689C"/>
    <w:rsid w:val="001D6277"/>
    <w:rsid w:val="0023586F"/>
    <w:rsid w:val="00322336"/>
    <w:rsid w:val="00341619"/>
    <w:rsid w:val="004A6A6F"/>
    <w:rsid w:val="00500433"/>
    <w:rsid w:val="00A37730"/>
    <w:rsid w:val="00BE3690"/>
    <w:rsid w:val="00D352E8"/>
    <w:rsid w:val="00D5728D"/>
    <w:rsid w:val="00DC0389"/>
    <w:rsid w:val="00E52F86"/>
    <w:rsid w:val="00EA7ACE"/>
    <w:rsid w:val="00F82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6360</Words>
  <Characters>36255</Characters>
  <Application>Microsoft Office Word</Application>
  <DocSecurity>0</DocSecurity>
  <Lines>302</Lines>
  <Paragraphs>85</Paragraphs>
  <ScaleCrop>false</ScaleCrop>
  <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Leonardi</cp:lastModifiedBy>
  <cp:revision>15</cp:revision>
  <dcterms:created xsi:type="dcterms:W3CDTF">2019-10-31T15:25:00Z</dcterms:created>
  <dcterms:modified xsi:type="dcterms:W3CDTF">2021-08-04T12:01:00Z</dcterms:modified>
</cp:coreProperties>
</file>